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inom 6 meter från samrådsanmälan S 966-2022 i Tidaholms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