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dokument behandlar höga naturvärden i avverkningsanmälan A 50964-2024 i Falköpings kommun som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skogsalm (EN) och hässleklocka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6466652, E 418660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