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24407-2023 i Falköpings kommun</w:t>
      </w:r>
    </w:p>
    <w:p>
      <w:r>
        <w:t>Detta klagomål behandlar höga naturvärden i avverkningsanmälan A 24407-2023 i Falköpings kommun som inkom 2023-06-05 och omfattar 3,1 ha.</w:t>
      </w:r>
    </w:p>
    <w:p>
      <w:pPr>
        <w:pStyle w:val="Caption"/>
      </w:pPr>
      <w:r>
        <w:drawing>
          <wp:inline xmlns:a="http://schemas.openxmlformats.org/drawingml/2006/main" xmlns:pic="http://schemas.openxmlformats.org/drawingml/2006/picture">
            <wp:extent cx="5486400" cy="4928333"/>
            <wp:docPr id="1" name="Picture 1"/>
            <wp:cNvGraphicFramePr>
              <a:graphicFrameLocks noChangeAspect="1"/>
            </wp:cNvGraphicFramePr>
            <a:graphic>
              <a:graphicData uri="http://schemas.openxmlformats.org/drawingml/2006/picture">
                <pic:pic>
                  <pic:nvPicPr>
                    <pic:cNvPr id="0" name="A 24407-2023 karta.png"/>
                    <pic:cNvPicPr/>
                  </pic:nvPicPr>
                  <pic:blipFill>
                    <a:blip r:embed="rId16"/>
                    <a:stretch>
                      <a:fillRect/>
                    </a:stretch>
                  </pic:blipFill>
                  <pic:spPr>
                    <a:xfrm>
                      <a:off x="0" y="0"/>
                      <a:ext cx="5486400" cy="49283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6432248, E 411116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