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30609-2025 i Falköpings kommun</w:t>
      </w:r>
    </w:p>
    <w:p>
      <w:r>
        <w:t>Detta dokument behandlar höga naturvärden i avverkningsanmälan A 30609-2025 i Falköpings kommun. Denna avverkningsanmälan inkom 2025-06-23 00:00:00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desmeknopp (NT), kransrams (S), svart trolldruva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0602"/>
            <wp:docPr id="1" name="Picture 1"/>
            <wp:cNvGraphicFramePr>
              <a:graphicFrameLocks noChangeAspect="1"/>
            </wp:cNvGraphicFramePr>
            <a:graphic>
              <a:graphicData uri="http://schemas.openxmlformats.org/drawingml/2006/picture">
                <pic:pic>
                  <pic:nvPicPr>
                    <pic:cNvPr id="0" name="A 30609-2025 karta.png"/>
                    <pic:cNvPicPr/>
                  </pic:nvPicPr>
                  <pic:blipFill>
                    <a:blip r:embed="rId16"/>
                    <a:stretch>
                      <a:fillRect/>
                    </a:stretch>
                  </pic:blipFill>
                  <pic:spPr>
                    <a:xfrm>
                      <a:off x="0" y="0"/>
                      <a:ext cx="5486400" cy="317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6450228, E 407023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Kransrams</w:t>
      </w:r>
      <w:r>
        <w:t xml:space="preserve"> är typisk art för </w:t>
      </w:r>
      <w:r>
        <w:rPr>
          <w:i/>
        </w:rPr>
        <w:t xml:space="preserve">9020 Nordlig ädellövskog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