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676-2022 i Fal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