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973-2022 i Fal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