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som inkom 2025-03-24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6437656, E 414138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