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som inkom 2025-07-17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6450228, E 407023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