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som inkom 2025-06-23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