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dokument behandlar höga naturvärden i avverkningsanmälan A 10455-2024 i Falköpings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