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44837-2023 i Kils kommun</w:t>
      </w:r>
    </w:p>
    <w:p>
      <w:r>
        <w:t>Detta dokument behandlar höga naturvärden i avverkningsanmälan A 44837-2023 i Kils kommun. Denna avverkningsanmälan inkom 2023-09-21 00:00:00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 xml:space="preserve">Grön sköldmossa är typisk art för </w:t>
      </w:r>
      <w:r>
        <w:rPr>
          <w:i/>
        </w:rPr>
        <w:t xml:space="preserve">9010 Taiga </w:t>
      </w:r>
      <w:r>
        <w:t>och</w:t>
      </w:r>
      <w:r>
        <w:rPr>
          <w:i/>
        </w:rPr>
        <w:t xml:space="preserve"> 9750 Svämlövskog</w:t>
      </w:r>
      <w:r>
        <w:t xml:space="preserve">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