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1501-2024 i Eda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