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3567-2024 i Eda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