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51253-2022 i Eda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