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1-2024 i Eda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