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46201-2023 i Eda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