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Detta dokument behandlar höga naturvärden i avverkningsanmälan A 36422-2021 i Eda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6626709, E 333284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gul taggsvamp (VU, T), dofttaggsvamp (NT, T), kryddspindling (NT, T), orange taggsvamp (NT, T), fällmossa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