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5 meter från samrådsanmälan S 329-2022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