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4087-2022 i E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