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59626-2018 i Eda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