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3-2024 i Eda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