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98-2022 i E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