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102-2022 i E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