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802-2020 i E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