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97-2022 i E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