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14-2019 i E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