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Rundfjädermossa (NT)</w:t>
      </w:r>
      <w:r>
        <w:t xml:space="preserve"> förekommer på kalkrika bergarter i bergbranter och blockmark, oftast inne i grottor och skrevor samt under större block i skogsmark. Avverkning av expositionsskyddande träd och buskar utgör ett allvarligt hot. På kända lokaler får ingen avverkning eller exploatering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