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klagomål behandlar höga naturvärden i avverkningsanmälan A 6315-2025 i Torsby kommun som inkom 2025-02-10 och omfattar 8,1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6686897, E 404813 i SWEREF 99 TM.</w:t>
      </w:r>
    </w:p>
    <w:p>
      <w:r>
        <w:t>I och inom 25 meter från avverkningsanmälan finns fynd av 17 naturvårdsarter, varav 14 är rödlistade, 14 är typiska (T) och 3 är signalarter (S): garnlav (VU, T), norsk näverlav (VU), brunpudrad nållav (NT, T), doftskinn (NT, T), dropptaggsvamp (NT, T), dvärgbägarlav (NT, T), gammelgransskål (NT, T), kolflarnlav (NT, T), kortskaftad ärgspik (NT), motaggsvamp (NT, T), mörk kolflarnlav (NT), skuggblåslav (NT, T), vedskivlav (NT, T), vedtrappmossa (NT, T), bronshjon (S,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