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som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garnlav (VU, T), norsk näverlav (VU), brunpudrad nållav (NT, T), doftskinn (NT, T), dropptaggsvamp (NT, T), gammelgransskål (NT, T), orange taggsvamp (NT, T), vedskivlav (NT, T), violettgrå tagellav (NT, T), vitgrynig nållav (NT), bronshjon (S, T) och vedticka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9493" cy="5688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58949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