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som inkom 2026-04-13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6705958, E 411665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