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som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dropptaggsvamp (NT, T), dvärgbägarlav (NT, T), gammelgransskål (NT, T), kolflarnlav (NT, T), mörk kolflarnlav (NT), vaddporing (NT), vedflamlav (NT), vedskivlav (NT, T), vedtrappmossa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