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som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späd bäckmossa (NT), mörk husmossa (S, T), strutbräken (S, T) och terpentinmossa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