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som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garnlav (VU, T), gammelgransskål (NT, T), skogstrappmossa (NT)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