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som inkom 2023-04-04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6682240, E 392768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