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som inkom 2025-08-11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6753091, E 371412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