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som inkom 2023-09-12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6699580, E 378235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