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som inkom 2025-12-16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6696880, E 413316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grantickeporing (VU) och utter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