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som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brunpudrad nållav (NT, T), doftskinn (NT, T), gammelgransskål (NT, T), kattfotslav (NT, 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