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som inkom 2025-05-12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