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som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garnlav (VU, T), gammelgransskål (NT, T), tretåig hackspett (NT, T, §4), vedskivlav (NT, T)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75175"/>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875175"/>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