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som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gammelgransskål (NT, T), kolflarnlav (NT, T), motaggsvamp (NT, T), mörk kolflarnlav (NT), skrovellav (NT, T), tretåig hackspett (NT, T, §4) och tjäder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