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som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garnlav (VU, T), dvärgbägarlav (NT, T), kolflarnlav (NT, T), mörk kolflarnlav (NT) och vedskivlav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