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som inkom 2026-03-27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6668737, E 387557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