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som inkom 2025-05-23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6692810, E 393227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bombmurkla (EN,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