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som inkom 2025-06-26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6712466, E 389790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