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som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12 naturvårdsarter hittats: garnlav (VU, T), dropptaggsvamp (NT, T), dvärgbägarlav (NT, T), gammelgransskål (NT, T), kolflarnlav (NT, T), mörk kolflarnlav (NT), vaddporing (NT), vedflamlav (NT), vedskivlav (NT, T), vedtrappmossa (NT, T), violettgrå tagellav (NT, T) och nästlav (S, T).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