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som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garnlav (VU, T), tretåig hackspett (NT, T, §4) och violettgrå tagellav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3897" cy="5688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3389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