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som inkom 2026-03-24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6711187, E 399286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