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avverkningsanmälan A 12915-2026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