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00:00:00 och omfattar 41,5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44 naturvårdsarter hittats: grynig gelélav (EN), skrovellavsknapp (EN), fläckporing (VU), gräddporing (VU), spadskinn (VU), blanksvart spiklav (NT), blå taggsvamp (NT), dvärgbägarlav (NT), gammelgransskål (NT), garnlav (NT), kolflarnlav (NT), kortskaftad ärgspik (NT), lunglav (NT), motaggsvamp (NT), mörk kolflarnlav (NT), nordtagging (NT), reliktbock (NT), skrovellav (NT), skrovlig flatbagge (NT), spillkråka (NT, §4), svart taggsvamp agg. (NT), svartvit taggsvamp (NT), tallticka (NT), talltita (NT, §4), tretåig hackspett (NT, §4), vaxspindling (NT), veckticka (NT), vedskivlav (NT), vedtrappmossa (NT), violettgrå tagellav (NT), vitgrynig nållav (NT), vitplätt (NT), barkticka (S), bronshjon (S), bårdlav (S), dropptaggsvamp (S), dvärgtufs (S), grovticka (S), grönpyrola (S), korallblylav (S), nästlav (S), skinnlav (S), skuggblåslav (S) och vanlig flatbagge (S). Av dessa är 32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Grynig gelélav (EN)</w:t>
      </w:r>
      <w:r>
        <w:t xml:space="preserve"> är en starkt hotad art som växer på slätbarkiga senvuxna lövträd i fuktiga och skuggiga miljöer, mest lönn och ask i sydvästra Sverige samt asp och sälg i norra Sverige. Den är placerad högst upp i Skogsstyrelsens värdepyramid för bedömning av skog med höga naturvärden och alla lokaler bör skyddas. Genom att även andra rödlistade lavarter ofta förekommer på samma lokaler är dessa mycket skyddsvärda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skogsmiljöer med skrovellavsknapp så gynnas också den likaså rödlistade värden skrovellav (NT) samt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(SLU Artdatabanken, 2024; Wikars, 2014).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44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Skrovellavsknapp – ekologi samt krav på livsmiljön</w:t>
      </w:r>
    </w:p>
    <w:p>
      <w:r>
        <w:t xml:space="preserve">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samt även flera andra sällsynta och rödlistade lavar, däribland lavparasiterna </w:t>
      </w:r>
      <w:r>
        <w:rPr>
          <w:i/>
        </w:rPr>
        <w:t>Catillaria lobariicola</w:t>
      </w:r>
      <w:r>
        <w:t xml:space="preserve"> (VU) och </w:t>
      </w:r>
      <w:r>
        <w:rPr>
          <w:i/>
        </w:rPr>
        <w:t>Merismatium lobariae</w:t>
      </w:r>
      <w:r>
        <w:t xml:space="preserve"> (DD), som också är knutna till skrovellav (SLU Artdatabanken, 2026).</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2026).</w:t>
      </w:r>
    </w:p>
    <w:p>
      <w:pPr>
        <w:pStyle w:val="Heading2"/>
      </w:pPr>
      <w:r>
        <w:t>Referenser – skrovellavsknapp</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